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E51" w:rsidRDefault="00154E51">
      <w:pPr>
        <w:spacing w:line="600" w:lineRule="exact"/>
        <w:ind w:left="0" w:right="0"/>
        <w:jc w:val="center"/>
        <w:rPr>
          <w:rFonts w:ascii="仿宋_GB2312" w:eastAsia="仿宋_GB2312" w:hAnsi="华文中宋"/>
          <w:b/>
          <w:sz w:val="32"/>
          <w:szCs w:val="32"/>
        </w:rPr>
      </w:pPr>
    </w:p>
    <w:p w:rsidR="00154E51" w:rsidRDefault="00154E51">
      <w:pPr>
        <w:spacing w:line="600" w:lineRule="exact"/>
        <w:ind w:left="0" w:right="0"/>
        <w:jc w:val="center"/>
        <w:rPr>
          <w:rFonts w:ascii="仿宋_GB2312" w:eastAsia="仿宋_GB2312" w:hAnsi="华文中宋"/>
          <w:b/>
          <w:sz w:val="32"/>
          <w:szCs w:val="32"/>
        </w:rPr>
      </w:pPr>
    </w:p>
    <w:p w:rsidR="00154E51" w:rsidRDefault="00154E51">
      <w:pPr>
        <w:spacing w:line="600" w:lineRule="exact"/>
        <w:ind w:left="0" w:right="0"/>
        <w:jc w:val="center"/>
        <w:rPr>
          <w:rFonts w:ascii="仿宋_GB2312" w:eastAsia="仿宋_GB2312" w:hAnsi="华文中宋"/>
          <w:b/>
          <w:sz w:val="32"/>
          <w:szCs w:val="32"/>
        </w:rPr>
      </w:pPr>
    </w:p>
    <w:p w:rsidR="00154E51" w:rsidRDefault="00154E51">
      <w:pPr>
        <w:spacing w:line="600" w:lineRule="exact"/>
        <w:ind w:left="0" w:right="0"/>
        <w:jc w:val="center"/>
        <w:rPr>
          <w:rFonts w:ascii="仿宋_GB2312" w:eastAsia="仿宋_GB2312" w:hAnsi="华文中宋"/>
          <w:b/>
          <w:sz w:val="32"/>
          <w:szCs w:val="32"/>
        </w:rPr>
      </w:pPr>
    </w:p>
    <w:p w:rsidR="00154E51" w:rsidRDefault="00154E51" w:rsidP="003F5DB3">
      <w:pPr>
        <w:spacing w:line="600" w:lineRule="exact"/>
        <w:ind w:left="0" w:right="0"/>
        <w:jc w:val="center"/>
        <w:rPr>
          <w:rFonts w:ascii="仿宋_GB2312" w:eastAsia="仿宋_GB2312" w:hAnsi="华文中宋"/>
          <w:b/>
          <w:sz w:val="32"/>
          <w:szCs w:val="32"/>
        </w:rPr>
      </w:pPr>
    </w:p>
    <w:p w:rsidR="00D9629D" w:rsidRDefault="00D9629D" w:rsidP="003F5DB3">
      <w:pPr>
        <w:spacing w:line="600" w:lineRule="exact"/>
        <w:ind w:left="0" w:right="0"/>
        <w:jc w:val="center"/>
        <w:rPr>
          <w:rFonts w:ascii="仿宋_GB2312" w:eastAsia="仿宋_GB2312" w:hAnsi="华文中宋"/>
          <w:b/>
          <w:sz w:val="32"/>
          <w:szCs w:val="32"/>
        </w:rPr>
      </w:pPr>
    </w:p>
    <w:p w:rsidR="00226FC8" w:rsidRPr="00744450" w:rsidRDefault="00226FC8" w:rsidP="00226FC8">
      <w:pPr>
        <w:spacing w:line="600" w:lineRule="exact"/>
        <w:ind w:left="0" w:right="0"/>
        <w:jc w:val="center"/>
        <w:rPr>
          <w:rFonts w:ascii="仿宋" w:eastAsia="仿宋" w:hAnsi="仿宋"/>
          <w:b/>
          <w:sz w:val="32"/>
          <w:szCs w:val="32"/>
        </w:rPr>
      </w:pPr>
      <w:r w:rsidRPr="00744450">
        <w:rPr>
          <w:rFonts w:ascii="仿宋" w:eastAsia="仿宋" w:hAnsi="仿宋" w:hint="eastAsia"/>
          <w:b/>
          <w:sz w:val="32"/>
          <w:szCs w:val="32"/>
        </w:rPr>
        <w:t>党字〔</w:t>
      </w:r>
      <w:r w:rsidRPr="00EA04B6">
        <w:rPr>
          <w:rFonts w:ascii="Times New Roman" w:eastAsia="仿宋" w:hAnsi="Times New Roman" w:cs="Times New Roman"/>
          <w:b/>
          <w:sz w:val="32"/>
          <w:szCs w:val="32"/>
        </w:rPr>
        <w:t>2018</w:t>
      </w:r>
      <w:r w:rsidRPr="00744450">
        <w:rPr>
          <w:rFonts w:ascii="仿宋" w:eastAsia="仿宋" w:hAnsi="仿宋" w:hint="eastAsia"/>
          <w:b/>
          <w:sz w:val="32"/>
          <w:szCs w:val="32"/>
        </w:rPr>
        <w:t>〕</w:t>
      </w:r>
      <w:r w:rsidR="0059583D" w:rsidRPr="00EA04B6">
        <w:rPr>
          <w:rFonts w:ascii="Times New Roman" w:eastAsia="仿宋" w:hAnsi="Times New Roman" w:cs="Times New Roman" w:hint="eastAsia"/>
          <w:b/>
          <w:sz w:val="32"/>
          <w:szCs w:val="32"/>
        </w:rPr>
        <w:t>3</w:t>
      </w:r>
      <w:r w:rsidR="00575B3F">
        <w:rPr>
          <w:rFonts w:ascii="Times New Roman" w:eastAsia="仿宋" w:hAnsi="Times New Roman" w:cs="Times New Roman" w:hint="eastAsia"/>
          <w:b/>
          <w:sz w:val="32"/>
          <w:szCs w:val="32"/>
        </w:rPr>
        <w:t>2</w:t>
      </w:r>
      <w:r w:rsidRPr="00744450">
        <w:rPr>
          <w:rFonts w:ascii="仿宋" w:eastAsia="仿宋" w:hAnsi="仿宋" w:hint="eastAsia"/>
          <w:b/>
          <w:sz w:val="32"/>
          <w:szCs w:val="32"/>
        </w:rPr>
        <w:t>号</w:t>
      </w:r>
    </w:p>
    <w:p w:rsidR="00154E51" w:rsidRDefault="00154E51">
      <w:pPr>
        <w:ind w:left="0" w:right="0"/>
        <w:rPr>
          <w:rFonts w:ascii="仿宋_GB2312" w:eastAsia="仿宋_GB2312" w:hAnsi="华文中宋"/>
          <w:b/>
          <w:sz w:val="32"/>
          <w:szCs w:val="32"/>
        </w:rPr>
      </w:pPr>
    </w:p>
    <w:p w:rsidR="0010664C" w:rsidRDefault="0010664C">
      <w:pPr>
        <w:ind w:left="0" w:right="0"/>
        <w:rPr>
          <w:rFonts w:ascii="仿宋_GB2312" w:eastAsia="仿宋_GB2312" w:hAnsi="华文中宋"/>
          <w:b/>
          <w:sz w:val="32"/>
          <w:szCs w:val="32"/>
        </w:rPr>
      </w:pPr>
    </w:p>
    <w:p w:rsidR="0010664C" w:rsidRDefault="0010664C">
      <w:pPr>
        <w:ind w:left="0" w:right="0"/>
        <w:rPr>
          <w:rFonts w:ascii="仿宋_GB2312" w:eastAsia="仿宋_GB2312" w:hAnsi="华文中宋"/>
          <w:b/>
          <w:sz w:val="32"/>
          <w:szCs w:val="32"/>
        </w:rPr>
      </w:pPr>
    </w:p>
    <w:p w:rsidR="0010664C" w:rsidRDefault="0010664C" w:rsidP="00575B3F">
      <w:pPr>
        <w:spacing w:line="700" w:lineRule="exact"/>
        <w:ind w:left="0" w:right="0"/>
        <w:jc w:val="center"/>
        <w:rPr>
          <w:rFonts w:ascii="华文中宋" w:eastAsia="华文中宋" w:hAnsi="华文中宋"/>
          <w:b/>
          <w:sz w:val="44"/>
          <w:szCs w:val="44"/>
        </w:rPr>
      </w:pPr>
      <w:r>
        <w:rPr>
          <w:rFonts w:ascii="华文中宋" w:eastAsia="华文中宋" w:hAnsi="华文中宋" w:hint="eastAsia"/>
          <w:b/>
          <w:sz w:val="44"/>
          <w:szCs w:val="44"/>
        </w:rPr>
        <w:t>中共河北水利电力学院委员会</w:t>
      </w:r>
    </w:p>
    <w:p w:rsidR="00575B3F" w:rsidRPr="00575B3F" w:rsidRDefault="00575B3F" w:rsidP="00575B3F">
      <w:pPr>
        <w:pStyle w:val="3"/>
        <w:spacing w:line="700" w:lineRule="exact"/>
        <w:rPr>
          <w:rFonts w:ascii="华文中宋" w:eastAsia="华文中宋" w:hAnsi="华文中宋" w:cstheme="minorBidi" w:hint="eastAsia"/>
          <w:b/>
          <w:sz w:val="44"/>
          <w:szCs w:val="44"/>
          <w:lang w:val="en-US" w:eastAsia="zh-CN"/>
        </w:rPr>
      </w:pPr>
      <w:r w:rsidRPr="00575B3F">
        <w:rPr>
          <w:rFonts w:ascii="华文中宋" w:eastAsia="华文中宋" w:hAnsi="华文中宋" w:cstheme="minorBidi" w:hint="eastAsia"/>
          <w:b/>
          <w:sz w:val="44"/>
          <w:szCs w:val="44"/>
          <w:lang w:val="en-US" w:eastAsia="zh-CN"/>
        </w:rPr>
        <w:t>党校工作规定</w:t>
      </w:r>
    </w:p>
    <w:p w:rsidR="0010664C" w:rsidRDefault="0010664C" w:rsidP="002E2368">
      <w:pPr>
        <w:spacing w:line="400" w:lineRule="exact"/>
        <w:ind w:left="0" w:right="0"/>
        <w:jc w:val="center"/>
        <w:rPr>
          <w:rFonts w:ascii="仿宋_GB2312" w:eastAsia="仿宋_GB2312"/>
          <w:sz w:val="32"/>
          <w:szCs w:val="32"/>
        </w:rPr>
      </w:pPr>
    </w:p>
    <w:p w:rsidR="0059583D" w:rsidRDefault="0059583D" w:rsidP="002E2368">
      <w:pPr>
        <w:spacing w:line="400" w:lineRule="exact"/>
        <w:ind w:left="0" w:right="0"/>
        <w:jc w:val="center"/>
        <w:rPr>
          <w:rFonts w:ascii="仿宋_GB2312" w:eastAsia="仿宋_GB2312"/>
          <w:sz w:val="32"/>
          <w:szCs w:val="32"/>
        </w:rPr>
      </w:pPr>
    </w:p>
    <w:p w:rsidR="00575B3F" w:rsidRPr="00575B3F" w:rsidRDefault="00575B3F" w:rsidP="00575B3F">
      <w:pPr>
        <w:spacing w:line="600" w:lineRule="exact"/>
        <w:ind w:right="0"/>
        <w:jc w:val="center"/>
        <w:rPr>
          <w:rFonts w:ascii="仿宋" w:eastAsia="仿宋" w:hAnsi="仿宋" w:hint="eastAsia"/>
          <w:b/>
          <w:sz w:val="32"/>
          <w:szCs w:val="32"/>
        </w:rPr>
      </w:pPr>
      <w:r w:rsidRPr="00575B3F">
        <w:rPr>
          <w:rFonts w:ascii="仿宋" w:eastAsia="仿宋" w:hAnsi="仿宋" w:hint="eastAsia"/>
          <w:b/>
          <w:sz w:val="32"/>
          <w:szCs w:val="32"/>
        </w:rPr>
        <w:t>第一章  总则</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第一条 为适应党和国家面临的新形势新任务，更好地促进学校党校事业发展，使党校工作进一步科学化、规范化、制度化，根据《中国共产党章程》、《中国共产党党校工作条例》、《中国共产党普通高等学校基层组织工作条例》和《关于新形势下加强和改进党校工作的意见》等有关文件精神，结合学校实际，制定本规定。</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第二条 党校事业是党的事业的重要组成部分，加强和改进党校工作是协调推进“四个全面”战略布局的迫切需要，是落</w:t>
      </w:r>
      <w:r w:rsidRPr="00575B3F">
        <w:rPr>
          <w:rFonts w:ascii="仿宋" w:eastAsia="仿宋" w:hAnsi="仿宋" w:hint="eastAsia"/>
          <w:sz w:val="32"/>
          <w:szCs w:val="32"/>
        </w:rPr>
        <w:lastRenderedPageBreak/>
        <w:t>实全面从严治党的内在要求，是促进党校事业健康发展的紧迫课题。党校是在学校党委领导下培训党员、干部和入党积极分子的学校，是党员、干部、入党积极分子增强党性锻炼的熔炉。</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第三条 党校的工作方针是：全面贯彻党的十九大精神，以马克思列宁主义、毛泽东思想、邓小平理论、“三个代表”重要思想、科学发展观为指导，深入贯彻习近平新时代中国特色社会主义思想，紧紧围绕“四个全面”战略布局，坚持以党的旗帜为旗帜、以党的意志为意志、以党的使命为使命，严守党的政治纪律和政治规矩，努力为学校建设一支党性强、作风正的党员队伍，德才兼备的干部队伍和德智体全面发展的学生骨干队伍。</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第四条 党校的基本任务是：</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（一）与党委组织部门配合，培训科级以上干部、基层党支部书记和其他专兼职党务干部；</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（二）培训党员；</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（三）培训入党积极分子、发展对象；</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（四）开展党建和思想政治工作理论的宣传和研究，开展党校教学研究和宣传交流活动。</w:t>
      </w:r>
    </w:p>
    <w:p w:rsidR="00575B3F" w:rsidRPr="00575B3F" w:rsidRDefault="00575B3F" w:rsidP="00575B3F">
      <w:pPr>
        <w:spacing w:line="600" w:lineRule="exact"/>
        <w:ind w:right="0"/>
        <w:jc w:val="center"/>
        <w:rPr>
          <w:rFonts w:ascii="仿宋" w:eastAsia="仿宋" w:hAnsi="仿宋" w:hint="eastAsia"/>
          <w:b/>
          <w:sz w:val="32"/>
          <w:szCs w:val="32"/>
        </w:rPr>
      </w:pPr>
      <w:r w:rsidRPr="00575B3F">
        <w:rPr>
          <w:rFonts w:ascii="仿宋" w:eastAsia="仿宋" w:hAnsi="仿宋" w:hint="eastAsia"/>
          <w:b/>
          <w:sz w:val="32"/>
          <w:szCs w:val="32"/>
        </w:rPr>
        <w:t>第二章  领导体制与机构设置</w:t>
      </w:r>
    </w:p>
    <w:p w:rsidR="00575B3F" w:rsidRPr="00575B3F" w:rsidRDefault="00575B3F" w:rsidP="00575B3F">
      <w:pPr>
        <w:spacing w:line="600" w:lineRule="exact"/>
        <w:ind w:left="0" w:right="0" w:firstLineChars="200" w:firstLine="640"/>
        <w:rPr>
          <w:rFonts w:ascii="仿宋" w:eastAsia="仿宋" w:hAnsi="仿宋" w:cs="仿宋_GB2312" w:hint="eastAsia"/>
          <w:sz w:val="32"/>
          <w:szCs w:val="32"/>
        </w:rPr>
      </w:pPr>
      <w:r w:rsidRPr="00575B3F">
        <w:rPr>
          <w:rFonts w:ascii="仿宋" w:eastAsia="仿宋" w:hAnsi="仿宋" w:cs="仿宋_GB2312" w:hint="eastAsia"/>
          <w:sz w:val="32"/>
          <w:szCs w:val="32"/>
        </w:rPr>
        <w:t>第五条</w:t>
      </w:r>
      <w:r w:rsidRPr="00575B3F">
        <w:rPr>
          <w:rFonts w:ascii="仿宋" w:eastAsia="仿宋" w:hAnsi="仿宋" w:hint="eastAsia"/>
          <w:sz w:val="32"/>
          <w:szCs w:val="32"/>
        </w:rPr>
        <w:t xml:space="preserve"> </w:t>
      </w:r>
      <w:r w:rsidRPr="00575B3F">
        <w:rPr>
          <w:rFonts w:ascii="仿宋" w:eastAsia="仿宋" w:hAnsi="仿宋" w:cs="仿宋_GB2312" w:hint="eastAsia"/>
          <w:sz w:val="32"/>
          <w:szCs w:val="32"/>
        </w:rPr>
        <w:t>党校在党委的直接领导下开展工作。每学年定期研究和解决党校工作中的重大问题。党校校长由学校党委书记兼</w:t>
      </w:r>
      <w:r w:rsidRPr="00575B3F">
        <w:rPr>
          <w:rFonts w:ascii="仿宋" w:eastAsia="仿宋" w:hAnsi="仿宋" w:cs="仿宋_GB2312" w:hint="eastAsia"/>
          <w:sz w:val="32"/>
          <w:szCs w:val="32"/>
        </w:rPr>
        <w:lastRenderedPageBreak/>
        <w:t>任。</w:t>
      </w:r>
    </w:p>
    <w:p w:rsidR="00575B3F" w:rsidRPr="00575B3F" w:rsidRDefault="00575B3F" w:rsidP="00575B3F">
      <w:pPr>
        <w:spacing w:line="600" w:lineRule="exact"/>
        <w:ind w:left="0" w:right="0" w:firstLineChars="200" w:firstLine="640"/>
        <w:rPr>
          <w:rFonts w:ascii="仿宋" w:eastAsia="仿宋" w:hAnsi="仿宋" w:cs="仿宋_GB2312" w:hint="eastAsia"/>
          <w:sz w:val="32"/>
          <w:szCs w:val="32"/>
        </w:rPr>
      </w:pPr>
      <w:r w:rsidRPr="00575B3F">
        <w:rPr>
          <w:rFonts w:ascii="仿宋" w:eastAsia="仿宋" w:hAnsi="仿宋" w:cs="仿宋_GB2312" w:hint="eastAsia"/>
          <w:sz w:val="32"/>
          <w:szCs w:val="32"/>
        </w:rPr>
        <w:t>第六条</w:t>
      </w:r>
      <w:r w:rsidRPr="00575B3F">
        <w:rPr>
          <w:rFonts w:ascii="仿宋" w:eastAsia="仿宋" w:hAnsi="仿宋" w:hint="eastAsia"/>
          <w:sz w:val="32"/>
          <w:szCs w:val="32"/>
        </w:rPr>
        <w:t xml:space="preserve"> </w:t>
      </w:r>
      <w:r w:rsidRPr="00575B3F">
        <w:rPr>
          <w:rFonts w:ascii="仿宋" w:eastAsia="仿宋" w:hAnsi="仿宋" w:cs="仿宋_GB2312" w:hint="eastAsia"/>
          <w:sz w:val="32"/>
          <w:szCs w:val="32"/>
        </w:rPr>
        <w:t>党校实行校务委员会领导体制。校务委员会在党校校长和主持日常工作的副校长领导下，全面负责党校工作。校务委员会每学年召开一至二次工作会议，研究决定党校培训计划及教学安排等重大事宜。</w:t>
      </w:r>
    </w:p>
    <w:p w:rsidR="00575B3F" w:rsidRPr="00575B3F" w:rsidRDefault="00575B3F" w:rsidP="00575B3F">
      <w:pPr>
        <w:spacing w:line="600" w:lineRule="exact"/>
        <w:ind w:left="0" w:right="0" w:firstLineChars="200" w:firstLine="640"/>
        <w:rPr>
          <w:rFonts w:ascii="仿宋" w:eastAsia="仿宋" w:hAnsi="仿宋" w:cs="仿宋_GB2312" w:hint="eastAsia"/>
          <w:sz w:val="32"/>
          <w:szCs w:val="32"/>
        </w:rPr>
      </w:pPr>
      <w:r w:rsidRPr="00575B3F">
        <w:rPr>
          <w:rFonts w:ascii="仿宋" w:eastAsia="仿宋" w:hAnsi="仿宋" w:cs="仿宋_GB2312" w:hint="eastAsia"/>
          <w:sz w:val="32"/>
          <w:szCs w:val="32"/>
        </w:rPr>
        <w:t>第七条</w:t>
      </w:r>
      <w:r w:rsidRPr="00575B3F">
        <w:rPr>
          <w:rFonts w:ascii="仿宋" w:eastAsia="仿宋" w:hAnsi="仿宋" w:hint="eastAsia"/>
          <w:sz w:val="32"/>
          <w:szCs w:val="32"/>
        </w:rPr>
        <w:t xml:space="preserve"> </w:t>
      </w:r>
      <w:r w:rsidRPr="00575B3F">
        <w:rPr>
          <w:rFonts w:ascii="仿宋" w:eastAsia="仿宋" w:hAnsi="仿宋" w:cs="仿宋_GB2312" w:hint="eastAsia"/>
          <w:sz w:val="32"/>
          <w:szCs w:val="32"/>
        </w:rPr>
        <w:t>党校校务委员会下设办公室，挂靠在党委组织部，学校为党校配备必要的专职工作人员。根据培训需要，党校可聘请各二级学院党团组织负责人，担任党校兼职管理人员，共同做好党校培训工作。</w:t>
      </w:r>
    </w:p>
    <w:p w:rsidR="00575B3F" w:rsidRPr="00575B3F" w:rsidRDefault="00575B3F" w:rsidP="00575B3F">
      <w:pPr>
        <w:spacing w:line="600" w:lineRule="exact"/>
        <w:ind w:left="0" w:right="0" w:firstLineChars="200" w:firstLine="640"/>
        <w:rPr>
          <w:rFonts w:ascii="仿宋" w:eastAsia="仿宋" w:hAnsi="仿宋" w:cs="仿宋_GB2312" w:hint="eastAsia"/>
          <w:sz w:val="32"/>
          <w:szCs w:val="32"/>
        </w:rPr>
      </w:pPr>
      <w:r w:rsidRPr="00575B3F">
        <w:rPr>
          <w:rFonts w:ascii="仿宋" w:eastAsia="仿宋" w:hAnsi="仿宋" w:cs="仿宋_GB2312" w:hint="eastAsia"/>
          <w:sz w:val="32"/>
          <w:szCs w:val="32"/>
        </w:rPr>
        <w:t>第八条</w:t>
      </w:r>
      <w:r w:rsidRPr="00575B3F">
        <w:rPr>
          <w:rFonts w:ascii="仿宋" w:eastAsia="仿宋" w:hAnsi="仿宋" w:hint="eastAsia"/>
          <w:sz w:val="32"/>
          <w:szCs w:val="32"/>
        </w:rPr>
        <w:t xml:space="preserve"> </w:t>
      </w:r>
      <w:r w:rsidRPr="00575B3F">
        <w:rPr>
          <w:rFonts w:ascii="仿宋" w:eastAsia="仿宋" w:hAnsi="仿宋" w:cs="仿宋_GB2312" w:hint="eastAsia"/>
          <w:sz w:val="32"/>
          <w:szCs w:val="32"/>
        </w:rPr>
        <w:t>党委负责同志及党委主要领导成员要经常到党校讲课，并参加党校的重要活动。</w:t>
      </w:r>
    </w:p>
    <w:p w:rsidR="00575B3F" w:rsidRPr="00575B3F" w:rsidRDefault="00575B3F" w:rsidP="00575B3F">
      <w:pPr>
        <w:spacing w:line="600" w:lineRule="exact"/>
        <w:ind w:right="0"/>
        <w:jc w:val="center"/>
        <w:rPr>
          <w:rFonts w:ascii="仿宋" w:eastAsia="仿宋" w:hAnsi="仿宋" w:hint="eastAsia"/>
          <w:b/>
          <w:sz w:val="32"/>
          <w:szCs w:val="32"/>
        </w:rPr>
      </w:pPr>
      <w:r w:rsidRPr="00575B3F">
        <w:rPr>
          <w:rFonts w:ascii="仿宋" w:eastAsia="仿宋" w:hAnsi="仿宋" w:hint="eastAsia"/>
          <w:b/>
          <w:sz w:val="32"/>
          <w:szCs w:val="32"/>
        </w:rPr>
        <w:t>第三章  教学培训与理论研究</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第九条 党校教学要以马克思主义理论教育、习近平新时代中国特色社会主义思想和党性教育为主课，把学习理论与学习党的路线方针政策结合起来，与学习党的基本知识、增强党性锻炼结合起来。</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第十条 党校教学要强化党的理论教育，坚持把马克思主义中国化最新成果作为理论教育中心内容，把马克思主义经典著作导读课作为重要课程。把深入学习习近平总书记系列重要讲话精神和新时代中国特色社会主义思想作为重中之重，做好进教材、进课堂、进学员头脑工作，引导学员坚定中国特色社会主义道路，增强四个自信，更好地用讲话精神武装头脑、指导</w:t>
      </w:r>
      <w:r w:rsidRPr="00575B3F">
        <w:rPr>
          <w:rFonts w:ascii="仿宋" w:eastAsia="仿宋" w:hAnsi="仿宋" w:hint="eastAsia"/>
          <w:sz w:val="32"/>
          <w:szCs w:val="32"/>
        </w:rPr>
        <w:lastRenderedPageBreak/>
        <w:t>实践、推动工作。</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第十一条 党校教学要强化党性教育，把增强学员的党性锻炼作为根本培训目标，结合学校中心任务开展形式多样的党性实践活动，引导学员自觉增强党性锻炼，树立正确的世界观。强化党章党规党纪教育,把党章教育作为党性教育的重要组成部分，抓好党规党纪学习教育，加强党内政治生活若干准则、中国共产党廉洁自律准则和中国共产党纪律处分条例等党内法规的学习教育，加强党内有关规章制度学习教育，引导学员守住党规党纪底线，自觉用党规党纪规范言行。</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第十二条 党校教学要创新优化党的理论教育和党性教育方式,强化问题导向、实践导向，注重回答学员关心的热点难点问题。倡导和运用研讨式教学、案例式教学、体验式教学、情景模拟式教学和现场教学等多种教学方式，深入开展领导工作经验交流和党性分析等教学活动，重视运用网络信息技术，提高教学的吸引力感染力。</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第十三条 党校要注重党建理论研究，结合党校工作实际，与党委各职能部门合作，围绕学校改革发展的重大理论问题和实际问题，申报党建研究课题，开展调查研究，不断提高党校工作水平。</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第十四条 党校要积极推进新型智库建设。党校要聚焦党和国家中心工作、省委和省政府的重大决策部署、学校改革发展</w:t>
      </w:r>
      <w:r w:rsidRPr="00575B3F">
        <w:rPr>
          <w:rFonts w:ascii="仿宋" w:eastAsia="仿宋" w:hAnsi="仿宋" w:hint="eastAsia"/>
          <w:sz w:val="32"/>
          <w:szCs w:val="32"/>
        </w:rPr>
        <w:lastRenderedPageBreak/>
        <w:t>的热点难点问题进行深入研究，及时向省委和市委反映重要思想理论动态、提出有价值的对策建议。</w:t>
      </w:r>
    </w:p>
    <w:p w:rsidR="00575B3F" w:rsidRPr="00575B3F" w:rsidRDefault="00575B3F" w:rsidP="00575B3F">
      <w:pPr>
        <w:spacing w:line="600" w:lineRule="exact"/>
        <w:ind w:right="0"/>
        <w:jc w:val="center"/>
        <w:rPr>
          <w:rFonts w:ascii="仿宋" w:eastAsia="仿宋" w:hAnsi="仿宋" w:hint="eastAsia"/>
          <w:b/>
          <w:sz w:val="32"/>
          <w:szCs w:val="32"/>
        </w:rPr>
      </w:pPr>
      <w:r w:rsidRPr="00575B3F">
        <w:rPr>
          <w:rFonts w:ascii="仿宋" w:eastAsia="仿宋" w:hAnsi="仿宋" w:hint="eastAsia"/>
          <w:b/>
          <w:sz w:val="32"/>
          <w:szCs w:val="32"/>
        </w:rPr>
        <w:t>第四章  党校教师</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第十五条 党校要建设一支政治素质过硬、理论水平较高、善于课堂讲授的教师队伍。党校教师主要从学校领导、党务部门和政治理论课教师中聘任。根据培训工作需要，可聘请先进典型人物、知名专家学者等来党校讲课。</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第十六条 党校教师应具有较高的思想政治素质和理论水平。具体要求是：</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（一）忠诚于党、忠诚于党校事业，坚持党的立场，坚定党的信仰，践行党的宗旨。</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（二）严明政治纪律和组织纪律，坚持学术研究无禁区、讲坛论坛有纪律，促进教师正确宣传党的理论和路线方针政策，在大是大非问题面前旗帜鲜明、同党中央保持一致。</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（三）明大德、守公德、严私德，恪守职业道德，弘扬优良作风，坚持为人师表，自觉维护党的形象和党校声誉。</w:t>
      </w:r>
    </w:p>
    <w:p w:rsidR="00575B3F" w:rsidRPr="00575B3F" w:rsidRDefault="00575B3F" w:rsidP="00575B3F">
      <w:pPr>
        <w:spacing w:line="600" w:lineRule="exact"/>
        <w:ind w:right="0"/>
        <w:jc w:val="center"/>
        <w:rPr>
          <w:rFonts w:ascii="仿宋" w:eastAsia="仿宋" w:hAnsi="仿宋" w:hint="eastAsia"/>
          <w:b/>
          <w:sz w:val="32"/>
          <w:szCs w:val="32"/>
        </w:rPr>
      </w:pPr>
      <w:r w:rsidRPr="00575B3F">
        <w:rPr>
          <w:rFonts w:ascii="仿宋" w:eastAsia="仿宋" w:hAnsi="仿宋" w:hint="eastAsia"/>
          <w:b/>
          <w:sz w:val="32"/>
          <w:szCs w:val="32"/>
        </w:rPr>
        <w:t>第五章  经费保障与教学设施建设</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第十七条 学校要保证将党校每年的专项经费纳入预算计划，保障党校日常教学培训和活动经费，并争取逐年有所增加。</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第十八条 加强党校教学基本设施建设，配备必要的教学、办公设备，及必要的图书、音像资料。</w:t>
      </w:r>
    </w:p>
    <w:p w:rsidR="00575B3F" w:rsidRPr="00575B3F" w:rsidRDefault="00575B3F" w:rsidP="00575B3F">
      <w:pPr>
        <w:spacing w:line="600" w:lineRule="exact"/>
        <w:ind w:left="0" w:right="0" w:firstLineChars="200" w:firstLine="640"/>
        <w:rPr>
          <w:rFonts w:ascii="仿宋" w:eastAsia="仿宋" w:hAnsi="仿宋" w:hint="eastAsia"/>
          <w:sz w:val="32"/>
          <w:szCs w:val="32"/>
        </w:rPr>
      </w:pPr>
      <w:r w:rsidRPr="00575B3F">
        <w:rPr>
          <w:rFonts w:ascii="仿宋" w:eastAsia="仿宋" w:hAnsi="仿宋" w:hint="eastAsia"/>
          <w:sz w:val="32"/>
          <w:szCs w:val="32"/>
        </w:rPr>
        <w:t>第十九条 创造条件，逐步构建“网上党校”系统，充分利</w:t>
      </w:r>
      <w:r w:rsidRPr="00575B3F">
        <w:rPr>
          <w:rFonts w:ascii="仿宋" w:eastAsia="仿宋" w:hAnsi="仿宋" w:hint="eastAsia"/>
          <w:sz w:val="32"/>
          <w:szCs w:val="32"/>
        </w:rPr>
        <w:lastRenderedPageBreak/>
        <w:t>用网络方便、快捷和信息量大的特点，增进学员的互动交流，扩大党校教育范围。</w:t>
      </w:r>
    </w:p>
    <w:p w:rsidR="00575B3F" w:rsidRPr="00575B3F" w:rsidRDefault="00575B3F" w:rsidP="00575B3F">
      <w:pPr>
        <w:spacing w:line="600" w:lineRule="exact"/>
        <w:ind w:right="0"/>
        <w:jc w:val="center"/>
        <w:rPr>
          <w:rFonts w:ascii="仿宋" w:eastAsia="仿宋" w:hAnsi="仿宋" w:hint="eastAsia"/>
          <w:b/>
          <w:sz w:val="32"/>
          <w:szCs w:val="32"/>
        </w:rPr>
      </w:pPr>
      <w:r w:rsidRPr="00575B3F">
        <w:rPr>
          <w:rFonts w:ascii="仿宋" w:eastAsia="仿宋" w:hAnsi="仿宋" w:hint="eastAsia"/>
          <w:b/>
          <w:sz w:val="32"/>
          <w:szCs w:val="32"/>
        </w:rPr>
        <w:t>第六章  分党校的设置</w:t>
      </w:r>
    </w:p>
    <w:p w:rsidR="00575B3F" w:rsidRPr="00575B3F" w:rsidRDefault="00575B3F" w:rsidP="00575B3F">
      <w:pPr>
        <w:spacing w:line="600" w:lineRule="exact"/>
        <w:ind w:left="0" w:right="0" w:firstLineChars="200" w:firstLine="640"/>
        <w:rPr>
          <w:rFonts w:ascii="仿宋" w:eastAsia="仿宋" w:hAnsi="仿宋" w:cs="仿宋_GB2312" w:hint="eastAsia"/>
          <w:sz w:val="32"/>
          <w:szCs w:val="32"/>
        </w:rPr>
      </w:pPr>
      <w:r w:rsidRPr="00575B3F">
        <w:rPr>
          <w:rFonts w:ascii="仿宋" w:eastAsia="仿宋" w:hAnsi="仿宋" w:cs="仿宋_GB2312" w:hint="eastAsia"/>
          <w:sz w:val="32"/>
          <w:szCs w:val="32"/>
        </w:rPr>
        <w:t>第二十条</w:t>
      </w:r>
      <w:r w:rsidRPr="00575B3F">
        <w:rPr>
          <w:rFonts w:ascii="仿宋" w:eastAsia="仿宋" w:hAnsi="仿宋" w:hint="eastAsia"/>
          <w:sz w:val="32"/>
          <w:szCs w:val="32"/>
        </w:rPr>
        <w:t xml:space="preserve"> </w:t>
      </w:r>
      <w:r w:rsidRPr="00575B3F">
        <w:rPr>
          <w:rFonts w:ascii="仿宋" w:eastAsia="仿宋" w:hAnsi="仿宋" w:cs="仿宋_GB2312" w:hint="eastAsia"/>
          <w:sz w:val="32"/>
          <w:szCs w:val="32"/>
        </w:rPr>
        <w:t>学校各学院原则上均单独成立分党校。分党校在学校党校和院党总支的双重领导下开展工作。分党校设校长一名，副校长一名，办公室主任一名。分党校校长由各院系党总支书记担任。分党校的机构设置、人员组成和工作职责应报学校党校备案。</w:t>
      </w:r>
    </w:p>
    <w:p w:rsidR="00575B3F" w:rsidRPr="00575B3F" w:rsidRDefault="00575B3F" w:rsidP="00575B3F">
      <w:pPr>
        <w:spacing w:line="600" w:lineRule="exact"/>
        <w:ind w:left="0" w:right="0" w:firstLineChars="200" w:firstLine="640"/>
        <w:rPr>
          <w:rFonts w:ascii="仿宋" w:eastAsia="仿宋" w:hAnsi="仿宋" w:cs="仿宋_GB2312" w:hint="eastAsia"/>
          <w:sz w:val="32"/>
          <w:szCs w:val="32"/>
        </w:rPr>
      </w:pPr>
      <w:r w:rsidRPr="00575B3F">
        <w:rPr>
          <w:rFonts w:ascii="仿宋" w:eastAsia="仿宋" w:hAnsi="仿宋" w:cs="仿宋_GB2312" w:hint="eastAsia"/>
          <w:sz w:val="32"/>
          <w:szCs w:val="32"/>
        </w:rPr>
        <w:t>第二十一条</w:t>
      </w:r>
      <w:r w:rsidRPr="00575B3F">
        <w:rPr>
          <w:rFonts w:ascii="仿宋" w:eastAsia="仿宋" w:hAnsi="仿宋" w:hint="eastAsia"/>
          <w:sz w:val="32"/>
          <w:szCs w:val="32"/>
        </w:rPr>
        <w:t xml:space="preserve"> </w:t>
      </w:r>
      <w:r w:rsidRPr="00575B3F">
        <w:rPr>
          <w:rFonts w:ascii="仿宋" w:eastAsia="仿宋" w:hAnsi="仿宋" w:cs="仿宋_GB2312" w:hint="eastAsia"/>
          <w:sz w:val="32"/>
          <w:szCs w:val="32"/>
        </w:rPr>
        <w:t>本规定自发布之日起执行。</w:t>
      </w:r>
    </w:p>
    <w:p w:rsidR="00575B3F" w:rsidRPr="00575B3F" w:rsidRDefault="00575B3F" w:rsidP="00575B3F">
      <w:pPr>
        <w:spacing w:line="600" w:lineRule="exact"/>
        <w:ind w:left="0" w:right="0" w:firstLineChars="200" w:firstLine="640"/>
        <w:rPr>
          <w:rFonts w:ascii="仿宋" w:eastAsia="仿宋" w:hAnsi="仿宋" w:cs="仿宋_GB2312" w:hint="eastAsia"/>
          <w:sz w:val="32"/>
          <w:szCs w:val="32"/>
        </w:rPr>
      </w:pPr>
      <w:r w:rsidRPr="00575B3F">
        <w:rPr>
          <w:rFonts w:ascii="仿宋" w:eastAsia="仿宋" w:hAnsi="仿宋" w:cs="仿宋_GB2312" w:hint="eastAsia"/>
          <w:sz w:val="32"/>
          <w:szCs w:val="32"/>
        </w:rPr>
        <w:t>附：党校校务委员会工作职责和人员组成。</w:t>
      </w:r>
    </w:p>
    <w:p w:rsidR="00575B3F" w:rsidRDefault="00575B3F" w:rsidP="00575B3F">
      <w:pPr>
        <w:spacing w:line="600" w:lineRule="exact"/>
        <w:ind w:left="0" w:right="0" w:firstLineChars="200" w:firstLine="640"/>
        <w:rPr>
          <w:rFonts w:ascii="仿宋" w:eastAsia="仿宋" w:hAnsi="仿宋" w:cs="仿宋_GB2312" w:hint="eastAsia"/>
          <w:sz w:val="32"/>
          <w:szCs w:val="32"/>
        </w:rPr>
      </w:pPr>
    </w:p>
    <w:p w:rsidR="00F05AB0" w:rsidRDefault="00F05AB0" w:rsidP="00575B3F">
      <w:pPr>
        <w:spacing w:line="600" w:lineRule="exact"/>
        <w:ind w:left="0" w:right="0" w:firstLineChars="200" w:firstLine="640"/>
        <w:rPr>
          <w:rFonts w:ascii="仿宋" w:eastAsia="仿宋" w:hAnsi="仿宋" w:cs="仿宋_GB2312" w:hint="eastAsia"/>
          <w:sz w:val="32"/>
          <w:szCs w:val="32"/>
        </w:rPr>
      </w:pPr>
    </w:p>
    <w:p w:rsidR="00F05AB0" w:rsidRPr="00575B3F" w:rsidRDefault="00F05AB0" w:rsidP="00575B3F">
      <w:pPr>
        <w:spacing w:line="600" w:lineRule="exact"/>
        <w:ind w:left="0" w:right="0" w:firstLineChars="200" w:firstLine="640"/>
        <w:rPr>
          <w:rFonts w:ascii="仿宋" w:eastAsia="仿宋" w:hAnsi="仿宋" w:cs="仿宋_GB2312" w:hint="eastAsia"/>
          <w:sz w:val="32"/>
          <w:szCs w:val="32"/>
        </w:rPr>
      </w:pPr>
    </w:p>
    <w:p w:rsidR="00F05AB0" w:rsidRDefault="00575B3F" w:rsidP="00F05AB0">
      <w:pPr>
        <w:widowControl/>
        <w:spacing w:line="600" w:lineRule="exact"/>
        <w:ind w:left="0" w:right="0" w:firstLineChars="200" w:firstLine="640"/>
        <w:rPr>
          <w:rFonts w:ascii="仿宋" w:eastAsia="仿宋" w:hAnsi="仿宋" w:cs="Arial"/>
          <w:kern w:val="0"/>
          <w:sz w:val="32"/>
          <w:szCs w:val="32"/>
        </w:rPr>
      </w:pPr>
      <w:r w:rsidRPr="00575B3F">
        <w:rPr>
          <w:rFonts w:ascii="仿宋" w:eastAsia="仿宋" w:hAnsi="仿宋" w:cs="仿宋_GB2312" w:hint="eastAsia"/>
          <w:sz w:val="32"/>
          <w:szCs w:val="32"/>
        </w:rPr>
        <w:t xml:space="preserve">                     </w:t>
      </w:r>
      <w:r w:rsidR="00F05AB0">
        <w:rPr>
          <w:rFonts w:ascii="仿宋" w:eastAsia="仿宋" w:hAnsi="仿宋" w:cs="Arial" w:hint="eastAsia"/>
          <w:kern w:val="0"/>
          <w:sz w:val="32"/>
          <w:szCs w:val="32"/>
        </w:rPr>
        <w:t>中共河北水利电力学院委员会</w:t>
      </w:r>
    </w:p>
    <w:p w:rsidR="00F05AB0" w:rsidRDefault="00F05AB0" w:rsidP="00F05AB0">
      <w:pPr>
        <w:spacing w:line="600" w:lineRule="exact"/>
        <w:ind w:left="0" w:right="0" w:firstLineChars="200" w:firstLine="640"/>
        <w:rPr>
          <w:rFonts w:ascii="仿宋" w:eastAsia="仿宋" w:hAnsi="仿宋" w:cs="Arial"/>
          <w:kern w:val="0"/>
          <w:sz w:val="32"/>
          <w:szCs w:val="32"/>
        </w:rPr>
      </w:pPr>
      <w:r>
        <w:rPr>
          <w:rFonts w:ascii="仿宋" w:eastAsia="仿宋" w:hAnsi="仿宋" w:cs="Arial" w:hint="eastAsia"/>
          <w:kern w:val="0"/>
          <w:sz w:val="32"/>
          <w:szCs w:val="32"/>
        </w:rPr>
        <w:t xml:space="preserve">                         二〇一八年五月二十日</w:t>
      </w:r>
    </w:p>
    <w:p w:rsidR="00575B3F" w:rsidRPr="00575B3F" w:rsidRDefault="00575B3F" w:rsidP="00F05AB0">
      <w:pPr>
        <w:spacing w:line="600" w:lineRule="exact"/>
        <w:ind w:left="0" w:right="0" w:firstLineChars="200" w:firstLine="640"/>
        <w:rPr>
          <w:rFonts w:ascii="仿宋" w:eastAsia="仿宋" w:hAnsi="仿宋" w:cs="仿宋_GB2312" w:hint="eastAsia"/>
          <w:sz w:val="32"/>
          <w:szCs w:val="32"/>
        </w:rPr>
      </w:pPr>
    </w:p>
    <w:p w:rsidR="00F05AB0" w:rsidRDefault="00F05AB0" w:rsidP="00575B3F">
      <w:pPr>
        <w:spacing w:line="600" w:lineRule="exact"/>
        <w:ind w:left="0" w:right="0" w:firstLineChars="200" w:firstLine="643"/>
        <w:rPr>
          <w:rFonts w:ascii="仿宋" w:eastAsia="仿宋" w:hAnsi="仿宋" w:cs="仿宋_GB2312" w:hint="eastAsia"/>
          <w:b/>
          <w:sz w:val="32"/>
          <w:szCs w:val="32"/>
        </w:rPr>
      </w:pPr>
    </w:p>
    <w:p w:rsidR="00F05AB0" w:rsidRDefault="00F05AB0" w:rsidP="00575B3F">
      <w:pPr>
        <w:spacing w:line="600" w:lineRule="exact"/>
        <w:ind w:left="0" w:right="0" w:firstLineChars="200" w:firstLine="643"/>
        <w:rPr>
          <w:rFonts w:ascii="仿宋" w:eastAsia="仿宋" w:hAnsi="仿宋" w:cs="仿宋_GB2312" w:hint="eastAsia"/>
          <w:b/>
          <w:sz w:val="32"/>
          <w:szCs w:val="32"/>
        </w:rPr>
      </w:pPr>
    </w:p>
    <w:p w:rsidR="00F05AB0" w:rsidRPr="00F05AB0" w:rsidRDefault="00F05AB0" w:rsidP="00F05AB0">
      <w:pPr>
        <w:pBdr>
          <w:top w:val="single" w:sz="4" w:space="1" w:color="auto"/>
          <w:bottom w:val="single" w:sz="4" w:space="1" w:color="auto"/>
        </w:pBdr>
        <w:spacing w:line="600" w:lineRule="exact"/>
        <w:ind w:left="0" w:right="0" w:firstLineChars="100" w:firstLine="280"/>
        <w:rPr>
          <w:rFonts w:ascii="仿宋" w:eastAsia="仿宋" w:hAnsi="仿宋" w:hint="eastAsia"/>
          <w:sz w:val="28"/>
          <w:szCs w:val="28"/>
        </w:rPr>
      </w:pPr>
      <w:r>
        <w:rPr>
          <w:rFonts w:ascii="仿宋" w:eastAsia="仿宋" w:hAnsi="仿宋" w:hint="eastAsia"/>
          <w:sz w:val="28"/>
          <w:szCs w:val="28"/>
        </w:rPr>
        <w:t>主送：各党总支，各中层单位、直属科</w:t>
      </w:r>
    </w:p>
    <w:p w:rsidR="00F05AB0" w:rsidRPr="00EA04B6" w:rsidRDefault="00F05AB0" w:rsidP="00F05AB0">
      <w:pPr>
        <w:pBdr>
          <w:top w:val="single" w:sz="4" w:space="1" w:color="auto"/>
          <w:bottom w:val="single" w:sz="4" w:space="1" w:color="auto"/>
        </w:pBdr>
        <w:spacing w:line="600" w:lineRule="exact"/>
        <w:ind w:left="0" w:right="0" w:firstLineChars="100" w:firstLine="280"/>
        <w:rPr>
          <w:rFonts w:ascii="仿宋" w:eastAsia="仿宋" w:hAnsi="仿宋"/>
          <w:sz w:val="28"/>
          <w:szCs w:val="28"/>
        </w:rPr>
      </w:pPr>
      <w:r w:rsidRPr="00EA04B6">
        <w:rPr>
          <w:rFonts w:ascii="仿宋" w:eastAsia="仿宋" w:hAnsi="仿宋" w:hint="eastAsia"/>
          <w:sz w:val="28"/>
          <w:szCs w:val="28"/>
        </w:rPr>
        <w:t>抄送：校领导</w:t>
      </w:r>
    </w:p>
    <w:p w:rsidR="00F05AB0" w:rsidRPr="00072ABA" w:rsidRDefault="00F05AB0" w:rsidP="00F05AB0">
      <w:pPr>
        <w:spacing w:line="600" w:lineRule="exact"/>
        <w:ind w:left="0" w:right="0" w:firstLineChars="100" w:firstLine="280"/>
        <w:rPr>
          <w:rFonts w:ascii="仿宋" w:eastAsia="仿宋" w:hAnsi="仿宋"/>
        </w:rPr>
      </w:pPr>
      <w:r w:rsidRPr="00EA04B6">
        <w:rPr>
          <w:rFonts w:ascii="仿宋" w:eastAsia="仿宋" w:hAnsi="仿宋" w:hint="eastAsia"/>
          <w:sz w:val="28"/>
          <w:szCs w:val="28"/>
        </w:rPr>
        <w:t>河北水利电力学院党委组织部</w:t>
      </w:r>
      <w:r>
        <w:rPr>
          <w:rFonts w:ascii="仿宋_GB2312" w:eastAsia="仿宋_GB2312" w:hint="eastAsia"/>
          <w:sz w:val="28"/>
          <w:szCs w:val="28"/>
        </w:rPr>
        <w:t xml:space="preserve">             </w:t>
      </w:r>
      <w:r w:rsidRPr="00EA04B6">
        <w:rPr>
          <w:rFonts w:ascii="Times New Roman" w:eastAsia="仿宋_GB2312" w:hAnsi="Times New Roman" w:cs="Times New Roman"/>
          <w:sz w:val="28"/>
          <w:szCs w:val="28"/>
        </w:rPr>
        <w:t>2018</w:t>
      </w:r>
      <w:r w:rsidRPr="00072ABA">
        <w:rPr>
          <w:rFonts w:ascii="仿宋" w:eastAsia="仿宋" w:hAnsi="仿宋" w:hint="eastAsia"/>
          <w:sz w:val="28"/>
          <w:szCs w:val="28"/>
        </w:rPr>
        <w:t>年</w:t>
      </w:r>
      <w:r w:rsidRPr="00EA04B6">
        <w:rPr>
          <w:rFonts w:ascii="Times New Roman" w:eastAsia="仿宋_GB2312" w:hAnsi="Times New Roman" w:cs="Times New Roman"/>
          <w:sz w:val="28"/>
          <w:szCs w:val="28"/>
        </w:rPr>
        <w:t>5</w:t>
      </w:r>
      <w:r w:rsidRPr="00072ABA">
        <w:rPr>
          <w:rFonts w:ascii="仿宋" w:eastAsia="仿宋" w:hAnsi="仿宋" w:hint="eastAsia"/>
          <w:sz w:val="28"/>
          <w:szCs w:val="28"/>
        </w:rPr>
        <w:t>月</w:t>
      </w:r>
      <w:r w:rsidRPr="00EA04B6">
        <w:rPr>
          <w:rFonts w:ascii="Times New Roman" w:eastAsia="仿宋_GB2312" w:hAnsi="Times New Roman" w:cs="Times New Roman"/>
          <w:sz w:val="28"/>
          <w:szCs w:val="28"/>
        </w:rPr>
        <w:t>28</w:t>
      </w:r>
      <w:r w:rsidRPr="00072ABA">
        <w:rPr>
          <w:rFonts w:ascii="仿宋" w:eastAsia="仿宋" w:hAnsi="仿宋" w:hint="eastAsia"/>
          <w:sz w:val="28"/>
          <w:szCs w:val="28"/>
        </w:rPr>
        <w:t>日印发</w:t>
      </w:r>
    </w:p>
    <w:p w:rsidR="00575B3F" w:rsidRPr="00575B3F" w:rsidRDefault="00575B3F" w:rsidP="00F05AB0">
      <w:pPr>
        <w:spacing w:line="600" w:lineRule="exact"/>
        <w:ind w:left="0" w:right="0"/>
        <w:jc w:val="center"/>
        <w:rPr>
          <w:rFonts w:ascii="仿宋" w:eastAsia="仿宋" w:hAnsi="仿宋" w:cs="仿宋_GB2312" w:hint="eastAsia"/>
          <w:b/>
          <w:sz w:val="32"/>
          <w:szCs w:val="32"/>
        </w:rPr>
      </w:pPr>
      <w:r w:rsidRPr="00575B3F">
        <w:rPr>
          <w:rFonts w:ascii="仿宋" w:eastAsia="仿宋" w:hAnsi="仿宋" w:cs="仿宋_GB2312" w:hint="eastAsia"/>
          <w:b/>
          <w:sz w:val="32"/>
          <w:szCs w:val="32"/>
        </w:rPr>
        <w:lastRenderedPageBreak/>
        <w:t>党校校务委员会工作职责</w:t>
      </w:r>
    </w:p>
    <w:p w:rsidR="00575B3F" w:rsidRPr="00575B3F" w:rsidRDefault="00575B3F" w:rsidP="00575B3F">
      <w:pPr>
        <w:spacing w:line="600" w:lineRule="exact"/>
        <w:ind w:left="0" w:right="0" w:firstLineChars="200" w:firstLine="640"/>
        <w:rPr>
          <w:rFonts w:ascii="仿宋" w:eastAsia="仿宋" w:hAnsi="仿宋" w:cs="仿宋_GB2312" w:hint="eastAsia"/>
          <w:sz w:val="32"/>
          <w:szCs w:val="32"/>
        </w:rPr>
      </w:pPr>
      <w:r w:rsidRPr="00575B3F">
        <w:rPr>
          <w:rFonts w:ascii="仿宋" w:eastAsia="仿宋" w:hAnsi="仿宋" w:cs="仿宋_GB2312" w:hint="eastAsia"/>
          <w:sz w:val="32"/>
          <w:szCs w:val="32"/>
        </w:rPr>
        <w:t>一、认真学习党的基本理论和基本知识，学习党校业务知识，不断提高理论水平和领导党校工作的能力。</w:t>
      </w:r>
    </w:p>
    <w:p w:rsidR="00575B3F" w:rsidRPr="00575B3F" w:rsidRDefault="00575B3F" w:rsidP="00575B3F">
      <w:pPr>
        <w:spacing w:line="600" w:lineRule="exact"/>
        <w:ind w:left="0" w:right="0" w:firstLineChars="200" w:firstLine="640"/>
        <w:rPr>
          <w:rFonts w:ascii="仿宋" w:eastAsia="仿宋" w:hAnsi="仿宋" w:cs="仿宋_GB2312" w:hint="eastAsia"/>
          <w:sz w:val="32"/>
          <w:szCs w:val="32"/>
        </w:rPr>
      </w:pPr>
      <w:r w:rsidRPr="00575B3F">
        <w:rPr>
          <w:rFonts w:ascii="仿宋" w:eastAsia="仿宋" w:hAnsi="仿宋" w:cs="仿宋_GB2312" w:hint="eastAsia"/>
          <w:sz w:val="32"/>
          <w:szCs w:val="32"/>
        </w:rPr>
        <w:t>二、深入实际，调查研究，根据上级精神，结合学校党委中心工作的需要，研究和制定党校长远规划和学年、学期教育培训计划。</w:t>
      </w:r>
    </w:p>
    <w:p w:rsidR="00575B3F" w:rsidRPr="00575B3F" w:rsidRDefault="00575B3F" w:rsidP="00575B3F">
      <w:pPr>
        <w:spacing w:line="600" w:lineRule="exact"/>
        <w:ind w:left="0" w:right="0" w:firstLineChars="200" w:firstLine="640"/>
        <w:rPr>
          <w:rFonts w:ascii="仿宋" w:eastAsia="仿宋" w:hAnsi="仿宋" w:cs="Arial" w:hint="eastAsia"/>
          <w:kern w:val="0"/>
          <w:sz w:val="32"/>
          <w:szCs w:val="32"/>
        </w:rPr>
      </w:pPr>
      <w:r w:rsidRPr="00575B3F">
        <w:rPr>
          <w:rFonts w:ascii="仿宋" w:eastAsia="仿宋" w:hAnsi="仿宋" w:cs="Arial" w:hint="eastAsia"/>
          <w:kern w:val="0"/>
          <w:sz w:val="32"/>
          <w:szCs w:val="32"/>
        </w:rPr>
        <w:t>三、认真分析、研究党校教育、教学、培训情况，不断总结经验，探索新形势下党校教育、教学、培训的方法和规律，提高办学质量。</w:t>
      </w:r>
    </w:p>
    <w:p w:rsidR="00575B3F" w:rsidRPr="00575B3F" w:rsidRDefault="00575B3F" w:rsidP="00575B3F">
      <w:pPr>
        <w:spacing w:line="600" w:lineRule="exact"/>
        <w:ind w:left="0" w:right="0" w:firstLineChars="200" w:firstLine="640"/>
        <w:rPr>
          <w:rFonts w:ascii="仿宋" w:eastAsia="仿宋" w:hAnsi="仿宋" w:cs="Arial" w:hint="eastAsia"/>
          <w:kern w:val="0"/>
          <w:sz w:val="32"/>
          <w:szCs w:val="32"/>
        </w:rPr>
      </w:pPr>
      <w:r w:rsidRPr="00575B3F">
        <w:rPr>
          <w:rFonts w:ascii="仿宋" w:eastAsia="仿宋" w:hAnsi="仿宋" w:cs="Arial" w:hint="eastAsia"/>
          <w:kern w:val="0"/>
          <w:sz w:val="32"/>
          <w:szCs w:val="32"/>
        </w:rPr>
        <w:t>四、及时对教学、科研、管理等校务工作中出现的问题和事项进行研究，做出决定。</w:t>
      </w:r>
    </w:p>
    <w:p w:rsidR="00575B3F" w:rsidRPr="00575B3F" w:rsidRDefault="00575B3F" w:rsidP="00575B3F">
      <w:pPr>
        <w:spacing w:line="600" w:lineRule="exact"/>
        <w:ind w:left="0" w:right="0" w:firstLineChars="200" w:firstLine="640"/>
        <w:rPr>
          <w:rFonts w:ascii="仿宋" w:eastAsia="仿宋" w:hAnsi="仿宋" w:cs="Arial" w:hint="eastAsia"/>
          <w:kern w:val="0"/>
          <w:sz w:val="32"/>
          <w:szCs w:val="32"/>
        </w:rPr>
      </w:pPr>
      <w:r w:rsidRPr="00575B3F">
        <w:rPr>
          <w:rFonts w:ascii="仿宋" w:eastAsia="仿宋" w:hAnsi="仿宋" w:cs="Arial" w:hint="eastAsia"/>
          <w:kern w:val="0"/>
          <w:sz w:val="32"/>
          <w:szCs w:val="32"/>
        </w:rPr>
        <w:t>五、聘任兼职教师，关心、解决他们在教学、科研中存在的困难和问题。</w:t>
      </w:r>
    </w:p>
    <w:p w:rsidR="00575B3F" w:rsidRPr="00575B3F" w:rsidRDefault="00575B3F" w:rsidP="00575B3F">
      <w:pPr>
        <w:spacing w:line="600" w:lineRule="exact"/>
        <w:ind w:left="0" w:right="0" w:firstLineChars="200" w:firstLine="640"/>
        <w:rPr>
          <w:rFonts w:ascii="仿宋" w:eastAsia="仿宋" w:hAnsi="仿宋" w:cs="Arial" w:hint="eastAsia"/>
          <w:kern w:val="0"/>
          <w:sz w:val="32"/>
          <w:szCs w:val="32"/>
        </w:rPr>
      </w:pPr>
      <w:r w:rsidRPr="00575B3F">
        <w:rPr>
          <w:rFonts w:ascii="仿宋" w:eastAsia="仿宋" w:hAnsi="仿宋" w:cs="Arial" w:hint="eastAsia"/>
          <w:kern w:val="0"/>
          <w:sz w:val="32"/>
          <w:szCs w:val="32"/>
        </w:rPr>
        <w:t>六、承担党校相应的教学任务和教学管理，参加培训班学员的研讨活动，了解情况、听取意见，为学校党委决策提供信息和建议。</w:t>
      </w:r>
    </w:p>
    <w:p w:rsidR="00575B3F" w:rsidRPr="00575B3F" w:rsidRDefault="00575B3F" w:rsidP="00575B3F">
      <w:pPr>
        <w:spacing w:line="600" w:lineRule="exact"/>
        <w:ind w:left="0" w:right="0" w:firstLineChars="200" w:firstLine="640"/>
        <w:rPr>
          <w:rFonts w:ascii="仿宋" w:eastAsia="仿宋" w:hAnsi="仿宋" w:cs="Arial" w:hint="eastAsia"/>
          <w:kern w:val="0"/>
          <w:sz w:val="32"/>
          <w:szCs w:val="32"/>
        </w:rPr>
      </w:pPr>
      <w:r w:rsidRPr="00575B3F">
        <w:rPr>
          <w:rFonts w:ascii="仿宋" w:eastAsia="仿宋" w:hAnsi="仿宋" w:cs="Arial" w:hint="eastAsia"/>
          <w:kern w:val="0"/>
          <w:sz w:val="32"/>
          <w:szCs w:val="32"/>
        </w:rPr>
        <w:t xml:space="preserve">七、每学年要定期召开党校校务会。 </w:t>
      </w:r>
    </w:p>
    <w:p w:rsidR="00575B3F" w:rsidRPr="00575B3F" w:rsidRDefault="00575B3F" w:rsidP="00575B3F">
      <w:pPr>
        <w:spacing w:line="600" w:lineRule="exact"/>
        <w:ind w:left="0" w:right="0" w:firstLineChars="200" w:firstLine="640"/>
        <w:rPr>
          <w:rFonts w:ascii="仿宋" w:eastAsia="仿宋" w:hAnsi="仿宋" w:cs="Arial" w:hint="eastAsia"/>
          <w:kern w:val="0"/>
          <w:sz w:val="32"/>
          <w:szCs w:val="32"/>
        </w:rPr>
      </w:pPr>
      <w:r w:rsidRPr="00575B3F">
        <w:rPr>
          <w:rFonts w:ascii="仿宋" w:eastAsia="仿宋" w:hAnsi="仿宋" w:cs="Arial" w:hint="eastAsia"/>
          <w:kern w:val="0"/>
          <w:sz w:val="32"/>
          <w:szCs w:val="32"/>
        </w:rPr>
        <w:t>八、完成学校党委交办的其他工作任务。</w:t>
      </w:r>
    </w:p>
    <w:p w:rsidR="00575B3F" w:rsidRPr="00575B3F" w:rsidRDefault="00575B3F" w:rsidP="00575B3F">
      <w:pPr>
        <w:spacing w:line="600" w:lineRule="exact"/>
        <w:ind w:left="0" w:right="0" w:firstLineChars="200" w:firstLine="640"/>
        <w:rPr>
          <w:rFonts w:ascii="仿宋" w:eastAsia="仿宋" w:hAnsi="仿宋" w:cs="Arial" w:hint="eastAsia"/>
          <w:kern w:val="0"/>
          <w:sz w:val="32"/>
          <w:szCs w:val="32"/>
        </w:rPr>
      </w:pPr>
      <w:r w:rsidRPr="00575B3F">
        <w:rPr>
          <w:rFonts w:ascii="仿宋" w:eastAsia="仿宋" w:hAnsi="仿宋" w:cs="Arial" w:hint="eastAsia"/>
          <w:kern w:val="0"/>
          <w:sz w:val="32"/>
          <w:szCs w:val="32"/>
        </w:rPr>
        <w:t>学校党校校务委员会人员组成</w:t>
      </w:r>
      <w:r w:rsidR="00F05AB0">
        <w:rPr>
          <w:rFonts w:ascii="仿宋" w:eastAsia="仿宋" w:hAnsi="仿宋" w:cs="Arial" w:hint="eastAsia"/>
          <w:kern w:val="0"/>
          <w:sz w:val="32"/>
          <w:szCs w:val="32"/>
        </w:rPr>
        <w:t>：</w:t>
      </w:r>
    </w:p>
    <w:p w:rsidR="000B3F5E" w:rsidRPr="00072ABA" w:rsidRDefault="00575B3F" w:rsidP="00F05AB0">
      <w:pPr>
        <w:spacing w:line="600" w:lineRule="exact"/>
        <w:ind w:leftChars="304" w:left="638" w:right="0"/>
        <w:rPr>
          <w:rFonts w:ascii="仿宋" w:eastAsia="仿宋" w:hAnsi="仿宋"/>
        </w:rPr>
      </w:pPr>
      <w:r w:rsidRPr="00575B3F">
        <w:rPr>
          <w:rFonts w:ascii="仿宋" w:eastAsia="仿宋" w:hAnsi="仿宋" w:cs="Arial" w:hint="eastAsia"/>
          <w:kern w:val="0"/>
          <w:sz w:val="32"/>
          <w:szCs w:val="32"/>
        </w:rPr>
        <w:t>兰耀东  崔立功  王德强  于书忠  杨</w:t>
      </w:r>
      <w:r w:rsidR="00F05AB0">
        <w:rPr>
          <w:rFonts w:ascii="仿宋" w:eastAsia="仿宋" w:hAnsi="仿宋" w:cs="Arial" w:hint="eastAsia"/>
          <w:kern w:val="0"/>
          <w:sz w:val="32"/>
          <w:szCs w:val="32"/>
        </w:rPr>
        <w:t xml:space="preserve">  </w:t>
      </w:r>
      <w:r w:rsidRPr="00575B3F">
        <w:rPr>
          <w:rFonts w:ascii="仿宋" w:eastAsia="仿宋" w:hAnsi="仿宋" w:cs="Arial" w:hint="eastAsia"/>
          <w:kern w:val="0"/>
          <w:sz w:val="32"/>
          <w:szCs w:val="32"/>
        </w:rPr>
        <w:t>凯  胡文丽</w:t>
      </w:r>
      <w:r w:rsidR="00F05AB0">
        <w:rPr>
          <w:rFonts w:ascii="仿宋" w:eastAsia="仿宋" w:hAnsi="仿宋" w:cs="Arial" w:hint="eastAsia"/>
          <w:kern w:val="0"/>
          <w:sz w:val="32"/>
          <w:szCs w:val="32"/>
        </w:rPr>
        <w:t xml:space="preserve">    </w:t>
      </w:r>
      <w:r w:rsidRPr="00575B3F">
        <w:rPr>
          <w:rFonts w:ascii="仿宋" w:eastAsia="仿宋" w:hAnsi="仿宋" w:cs="Arial" w:hint="eastAsia"/>
          <w:kern w:val="0"/>
          <w:sz w:val="32"/>
          <w:szCs w:val="32"/>
        </w:rPr>
        <w:t xml:space="preserve"> 魏宝兵  吕玉明  刘建春  胡景明  葛洪伟  周学增  </w:t>
      </w:r>
      <w:r w:rsidR="00F05AB0">
        <w:rPr>
          <w:rFonts w:ascii="仿宋" w:eastAsia="仿宋" w:hAnsi="仿宋" w:cs="Arial" w:hint="eastAsia"/>
          <w:kern w:val="0"/>
          <w:sz w:val="32"/>
          <w:szCs w:val="32"/>
        </w:rPr>
        <w:t xml:space="preserve"> </w:t>
      </w:r>
      <w:r w:rsidRPr="00575B3F">
        <w:rPr>
          <w:rFonts w:ascii="仿宋" w:eastAsia="仿宋" w:hAnsi="仿宋" w:cs="Arial" w:hint="eastAsia"/>
          <w:kern w:val="0"/>
          <w:sz w:val="32"/>
          <w:szCs w:val="32"/>
        </w:rPr>
        <w:t>陈元才</w:t>
      </w:r>
      <w:r w:rsidR="0059583D" w:rsidRPr="0059583D">
        <w:rPr>
          <w:rFonts w:ascii="仿宋" w:eastAsia="仿宋" w:hAnsi="仿宋" w:cs="Arial" w:hint="eastAsia"/>
          <w:kern w:val="0"/>
          <w:sz w:val="32"/>
          <w:szCs w:val="32"/>
        </w:rPr>
        <w:t xml:space="preserve"> </w:t>
      </w:r>
      <w:r w:rsidR="00D02742">
        <w:rPr>
          <w:rFonts w:ascii="仿宋" w:eastAsia="仿宋" w:hAnsi="仿宋" w:cs="Arial" w:hint="eastAsia"/>
          <w:kern w:val="0"/>
          <w:sz w:val="32"/>
          <w:szCs w:val="32"/>
        </w:rPr>
        <w:t xml:space="preserve"> </w:t>
      </w:r>
      <w:r w:rsidR="00D02742">
        <w:rPr>
          <w:rFonts w:ascii="仿宋_GB2312" w:eastAsia="仿宋_GB2312" w:hint="eastAsia"/>
          <w:sz w:val="32"/>
          <w:szCs w:val="32"/>
        </w:rPr>
        <w:t xml:space="preserve">    </w:t>
      </w:r>
    </w:p>
    <w:sectPr w:rsidR="000B3F5E" w:rsidRPr="00072ABA" w:rsidSect="0010664C">
      <w:footerReference w:type="even" r:id="rId7"/>
      <w:footerReference w:type="default" r:id="rId8"/>
      <w:pgSz w:w="11906" w:h="16838" w:code="9"/>
      <w:pgMar w:top="1797" w:right="1588" w:bottom="1797"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CF9" w:rsidRDefault="006C2CF9" w:rsidP="00301317">
      <w:pPr>
        <w:spacing w:line="240" w:lineRule="auto"/>
      </w:pPr>
      <w:r>
        <w:separator/>
      </w:r>
    </w:p>
  </w:endnote>
  <w:endnote w:type="continuationSeparator" w:id="1">
    <w:p w:rsidR="006C2CF9" w:rsidRDefault="006C2CF9" w:rsidP="003013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2122"/>
      <w:docPartObj>
        <w:docPartGallery w:val="Page Numbers (Bottom of Page)"/>
        <w:docPartUnique/>
      </w:docPartObj>
    </w:sdtPr>
    <w:sdtEndPr>
      <w:rPr>
        <w:sz w:val="24"/>
        <w:szCs w:val="24"/>
      </w:rPr>
    </w:sdtEndPr>
    <w:sdtContent>
      <w:p w:rsidR="00176138" w:rsidRDefault="00B17379">
        <w:pPr>
          <w:pStyle w:val="a4"/>
        </w:pPr>
        <w:r w:rsidRPr="00744450">
          <w:rPr>
            <w:sz w:val="24"/>
            <w:szCs w:val="24"/>
          </w:rPr>
          <w:fldChar w:fldCharType="begin"/>
        </w:r>
        <w:r w:rsidR="00720CE0" w:rsidRPr="00744450">
          <w:rPr>
            <w:sz w:val="24"/>
            <w:szCs w:val="24"/>
          </w:rPr>
          <w:instrText xml:space="preserve"> PAGE   \* MERGEFORMAT </w:instrText>
        </w:r>
        <w:r w:rsidRPr="00744450">
          <w:rPr>
            <w:sz w:val="24"/>
            <w:szCs w:val="24"/>
          </w:rPr>
          <w:fldChar w:fldCharType="separate"/>
        </w:r>
        <w:r w:rsidR="00B51731" w:rsidRPr="00B51731">
          <w:rPr>
            <w:noProof/>
            <w:sz w:val="24"/>
            <w:szCs w:val="24"/>
            <w:lang w:val="zh-CN"/>
          </w:rPr>
          <w:t>-</w:t>
        </w:r>
        <w:r w:rsidR="00B51731">
          <w:rPr>
            <w:noProof/>
            <w:sz w:val="24"/>
            <w:szCs w:val="24"/>
          </w:rPr>
          <w:t xml:space="preserve"> 6 -</w:t>
        </w:r>
        <w:r w:rsidRPr="00744450">
          <w:rPr>
            <w:sz w:val="24"/>
            <w:szCs w:val="24"/>
          </w:rPr>
          <w:fldChar w:fldCharType="end"/>
        </w:r>
      </w:p>
    </w:sdtContent>
  </w:sdt>
  <w:p w:rsidR="00176138" w:rsidRDefault="0017613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2064"/>
      <w:docPartObj>
        <w:docPartGallery w:val="Page Numbers (Bottom of Page)"/>
        <w:docPartUnique/>
      </w:docPartObj>
    </w:sdtPr>
    <w:sdtEndPr>
      <w:rPr>
        <w:sz w:val="24"/>
        <w:szCs w:val="24"/>
      </w:rPr>
    </w:sdtEndPr>
    <w:sdtContent>
      <w:p w:rsidR="008D758E" w:rsidRPr="00113B7B" w:rsidRDefault="00B17379" w:rsidP="00176138">
        <w:pPr>
          <w:pStyle w:val="a4"/>
          <w:ind w:left="0"/>
          <w:jc w:val="right"/>
          <w:rPr>
            <w:sz w:val="24"/>
            <w:szCs w:val="24"/>
          </w:rPr>
        </w:pPr>
        <w:r w:rsidRPr="00113B7B">
          <w:rPr>
            <w:sz w:val="24"/>
            <w:szCs w:val="24"/>
          </w:rPr>
          <w:fldChar w:fldCharType="begin"/>
        </w:r>
        <w:r w:rsidR="00720CE0" w:rsidRPr="00113B7B">
          <w:rPr>
            <w:sz w:val="24"/>
            <w:szCs w:val="24"/>
          </w:rPr>
          <w:instrText xml:space="preserve"> PAGE   \* MERGEFORMAT </w:instrText>
        </w:r>
        <w:r w:rsidRPr="00113B7B">
          <w:rPr>
            <w:sz w:val="24"/>
            <w:szCs w:val="24"/>
          </w:rPr>
          <w:fldChar w:fldCharType="separate"/>
        </w:r>
        <w:r w:rsidR="00B51731" w:rsidRPr="00B51731">
          <w:rPr>
            <w:noProof/>
            <w:sz w:val="24"/>
            <w:szCs w:val="24"/>
            <w:lang w:val="zh-CN"/>
          </w:rPr>
          <w:t>-</w:t>
        </w:r>
        <w:r w:rsidR="00B51731">
          <w:rPr>
            <w:noProof/>
            <w:sz w:val="24"/>
            <w:szCs w:val="24"/>
          </w:rPr>
          <w:t xml:space="preserve"> 7 -</w:t>
        </w:r>
        <w:r w:rsidRPr="00113B7B">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CF9" w:rsidRDefault="006C2CF9" w:rsidP="00301317">
      <w:pPr>
        <w:spacing w:line="240" w:lineRule="auto"/>
      </w:pPr>
      <w:r>
        <w:separator/>
      </w:r>
    </w:p>
  </w:footnote>
  <w:footnote w:type="continuationSeparator" w:id="1">
    <w:p w:rsidR="006C2CF9" w:rsidRDefault="006C2CF9" w:rsidP="0030131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420"/>
  <w:evenAndOddHeaders/>
  <w:drawingGridVerticalSpacing w:val="156"/>
  <w:noPunctuationKerning/>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2CDC79A0"/>
    <w:rsid w:val="00017944"/>
    <w:rsid w:val="000209CE"/>
    <w:rsid w:val="00021911"/>
    <w:rsid w:val="00037A4B"/>
    <w:rsid w:val="00045326"/>
    <w:rsid w:val="00054AC9"/>
    <w:rsid w:val="0006780B"/>
    <w:rsid w:val="00072ABA"/>
    <w:rsid w:val="00091C5E"/>
    <w:rsid w:val="00096E52"/>
    <w:rsid w:val="000A1B3C"/>
    <w:rsid w:val="000A6364"/>
    <w:rsid w:val="000B3F5E"/>
    <w:rsid w:val="000B4931"/>
    <w:rsid w:val="000E753E"/>
    <w:rsid w:val="000F5A90"/>
    <w:rsid w:val="0010664C"/>
    <w:rsid w:val="00113751"/>
    <w:rsid w:val="00113B7B"/>
    <w:rsid w:val="001420D3"/>
    <w:rsid w:val="0015493C"/>
    <w:rsid w:val="00154E51"/>
    <w:rsid w:val="001657F6"/>
    <w:rsid w:val="00176138"/>
    <w:rsid w:val="001864D0"/>
    <w:rsid w:val="00194D7B"/>
    <w:rsid w:val="001C6431"/>
    <w:rsid w:val="001D24A9"/>
    <w:rsid w:val="001F120D"/>
    <w:rsid w:val="00200580"/>
    <w:rsid w:val="002012A2"/>
    <w:rsid w:val="00223EA6"/>
    <w:rsid w:val="00226FC8"/>
    <w:rsid w:val="0023568F"/>
    <w:rsid w:val="002414E8"/>
    <w:rsid w:val="0025163E"/>
    <w:rsid w:val="00256ACC"/>
    <w:rsid w:val="00275657"/>
    <w:rsid w:val="00276026"/>
    <w:rsid w:val="00281DC9"/>
    <w:rsid w:val="00287BF6"/>
    <w:rsid w:val="002D0581"/>
    <w:rsid w:val="002E2368"/>
    <w:rsid w:val="002F2D37"/>
    <w:rsid w:val="002F6C52"/>
    <w:rsid w:val="002F7FE8"/>
    <w:rsid w:val="00301317"/>
    <w:rsid w:val="00301C9A"/>
    <w:rsid w:val="003031CD"/>
    <w:rsid w:val="00340117"/>
    <w:rsid w:val="0035131E"/>
    <w:rsid w:val="00361E75"/>
    <w:rsid w:val="003A5DC9"/>
    <w:rsid w:val="003B00D6"/>
    <w:rsid w:val="003E369E"/>
    <w:rsid w:val="003F3FE2"/>
    <w:rsid w:val="003F50FA"/>
    <w:rsid w:val="003F5DB3"/>
    <w:rsid w:val="00412C09"/>
    <w:rsid w:val="00427EFD"/>
    <w:rsid w:val="0043211C"/>
    <w:rsid w:val="00453C7F"/>
    <w:rsid w:val="004A7845"/>
    <w:rsid w:val="004D246A"/>
    <w:rsid w:val="004E5090"/>
    <w:rsid w:val="005139D1"/>
    <w:rsid w:val="00527883"/>
    <w:rsid w:val="0055252F"/>
    <w:rsid w:val="0055628D"/>
    <w:rsid w:val="00562EA1"/>
    <w:rsid w:val="0056598B"/>
    <w:rsid w:val="00570DD0"/>
    <w:rsid w:val="00575B3F"/>
    <w:rsid w:val="005801B1"/>
    <w:rsid w:val="0059583D"/>
    <w:rsid w:val="005B4648"/>
    <w:rsid w:val="005C4CDB"/>
    <w:rsid w:val="005C66AD"/>
    <w:rsid w:val="005D3876"/>
    <w:rsid w:val="005D3F0D"/>
    <w:rsid w:val="00632A6B"/>
    <w:rsid w:val="00640A53"/>
    <w:rsid w:val="006451CB"/>
    <w:rsid w:val="006513F3"/>
    <w:rsid w:val="00670A1D"/>
    <w:rsid w:val="006B36E0"/>
    <w:rsid w:val="006B45AF"/>
    <w:rsid w:val="006C2CF9"/>
    <w:rsid w:val="006C7F49"/>
    <w:rsid w:val="006D5057"/>
    <w:rsid w:val="006E2464"/>
    <w:rsid w:val="006E7F96"/>
    <w:rsid w:val="0070766C"/>
    <w:rsid w:val="00720CE0"/>
    <w:rsid w:val="0074345F"/>
    <w:rsid w:val="007436EE"/>
    <w:rsid w:val="00744450"/>
    <w:rsid w:val="00753092"/>
    <w:rsid w:val="0075429B"/>
    <w:rsid w:val="00755410"/>
    <w:rsid w:val="00760566"/>
    <w:rsid w:val="007A003F"/>
    <w:rsid w:val="007B6D05"/>
    <w:rsid w:val="007C76A3"/>
    <w:rsid w:val="007D4ED1"/>
    <w:rsid w:val="007E7B14"/>
    <w:rsid w:val="007F64BE"/>
    <w:rsid w:val="00811FD6"/>
    <w:rsid w:val="00822665"/>
    <w:rsid w:val="00844C08"/>
    <w:rsid w:val="008745E9"/>
    <w:rsid w:val="00876736"/>
    <w:rsid w:val="00881017"/>
    <w:rsid w:val="00887EA9"/>
    <w:rsid w:val="00893072"/>
    <w:rsid w:val="008A057C"/>
    <w:rsid w:val="008A6379"/>
    <w:rsid w:val="008B50EB"/>
    <w:rsid w:val="008B53E6"/>
    <w:rsid w:val="008B6D05"/>
    <w:rsid w:val="008C2E78"/>
    <w:rsid w:val="008C3756"/>
    <w:rsid w:val="008C5288"/>
    <w:rsid w:val="008D5296"/>
    <w:rsid w:val="008D758E"/>
    <w:rsid w:val="00927B3D"/>
    <w:rsid w:val="00965014"/>
    <w:rsid w:val="0097167A"/>
    <w:rsid w:val="009774EE"/>
    <w:rsid w:val="0098248B"/>
    <w:rsid w:val="009A06A0"/>
    <w:rsid w:val="009A46B2"/>
    <w:rsid w:val="009B3FA0"/>
    <w:rsid w:val="009C28D4"/>
    <w:rsid w:val="009C6504"/>
    <w:rsid w:val="009D768A"/>
    <w:rsid w:val="009E1505"/>
    <w:rsid w:val="00A06F97"/>
    <w:rsid w:val="00A12E31"/>
    <w:rsid w:val="00A203AF"/>
    <w:rsid w:val="00A51839"/>
    <w:rsid w:val="00A5370E"/>
    <w:rsid w:val="00A63FEB"/>
    <w:rsid w:val="00A75CAC"/>
    <w:rsid w:val="00A93239"/>
    <w:rsid w:val="00A97395"/>
    <w:rsid w:val="00AD2A5D"/>
    <w:rsid w:val="00AE471B"/>
    <w:rsid w:val="00B17379"/>
    <w:rsid w:val="00B20EF4"/>
    <w:rsid w:val="00B306B4"/>
    <w:rsid w:val="00B352D6"/>
    <w:rsid w:val="00B361E8"/>
    <w:rsid w:val="00B43F3B"/>
    <w:rsid w:val="00B51731"/>
    <w:rsid w:val="00B75844"/>
    <w:rsid w:val="00B942CB"/>
    <w:rsid w:val="00B96C14"/>
    <w:rsid w:val="00BA7B72"/>
    <w:rsid w:val="00BF1C3F"/>
    <w:rsid w:val="00C130B3"/>
    <w:rsid w:val="00C300E1"/>
    <w:rsid w:val="00C7449F"/>
    <w:rsid w:val="00C85CF9"/>
    <w:rsid w:val="00C87F62"/>
    <w:rsid w:val="00CB0BE0"/>
    <w:rsid w:val="00CC1666"/>
    <w:rsid w:val="00CE3D3F"/>
    <w:rsid w:val="00CE3D6D"/>
    <w:rsid w:val="00CF2ABB"/>
    <w:rsid w:val="00D01A4F"/>
    <w:rsid w:val="00D02742"/>
    <w:rsid w:val="00D02A2A"/>
    <w:rsid w:val="00D1182E"/>
    <w:rsid w:val="00D14943"/>
    <w:rsid w:val="00D23457"/>
    <w:rsid w:val="00D27D3E"/>
    <w:rsid w:val="00D36CE6"/>
    <w:rsid w:val="00D44EFB"/>
    <w:rsid w:val="00D544DB"/>
    <w:rsid w:val="00D62F9A"/>
    <w:rsid w:val="00D7660F"/>
    <w:rsid w:val="00D8160C"/>
    <w:rsid w:val="00D9629D"/>
    <w:rsid w:val="00DC16C3"/>
    <w:rsid w:val="00DC3B94"/>
    <w:rsid w:val="00DE1518"/>
    <w:rsid w:val="00DF00EE"/>
    <w:rsid w:val="00E01210"/>
    <w:rsid w:val="00E01A59"/>
    <w:rsid w:val="00E0645D"/>
    <w:rsid w:val="00E10E4B"/>
    <w:rsid w:val="00E2562E"/>
    <w:rsid w:val="00E305F1"/>
    <w:rsid w:val="00E52DC0"/>
    <w:rsid w:val="00E70195"/>
    <w:rsid w:val="00E81E67"/>
    <w:rsid w:val="00E92F15"/>
    <w:rsid w:val="00E95E47"/>
    <w:rsid w:val="00EA04B6"/>
    <w:rsid w:val="00EB2C8A"/>
    <w:rsid w:val="00EE0B12"/>
    <w:rsid w:val="00EF43D0"/>
    <w:rsid w:val="00EF652F"/>
    <w:rsid w:val="00EF7230"/>
    <w:rsid w:val="00F05AB0"/>
    <w:rsid w:val="00F10FFD"/>
    <w:rsid w:val="00F52F9D"/>
    <w:rsid w:val="00F64E20"/>
    <w:rsid w:val="00F814EB"/>
    <w:rsid w:val="00F849C7"/>
    <w:rsid w:val="00FC20C0"/>
    <w:rsid w:val="00FC7E16"/>
    <w:rsid w:val="00FD3FBE"/>
    <w:rsid w:val="00FD7516"/>
    <w:rsid w:val="00FE18CB"/>
    <w:rsid w:val="00FF5552"/>
    <w:rsid w:val="02BA23A0"/>
    <w:rsid w:val="07303B95"/>
    <w:rsid w:val="0F76736A"/>
    <w:rsid w:val="1C597160"/>
    <w:rsid w:val="1E345071"/>
    <w:rsid w:val="2CDC79A0"/>
    <w:rsid w:val="35150A2C"/>
    <w:rsid w:val="36AA3DA9"/>
    <w:rsid w:val="372D60E8"/>
    <w:rsid w:val="38D160C4"/>
    <w:rsid w:val="53591058"/>
    <w:rsid w:val="563E640C"/>
    <w:rsid w:val="5750174C"/>
    <w:rsid w:val="5B553EE5"/>
    <w:rsid w:val="74B76DA8"/>
    <w:rsid w:val="7DEA40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43D0"/>
    <w:pPr>
      <w:widowControl w:val="0"/>
      <w:spacing w:line="480" w:lineRule="exact"/>
      <w:ind w:left="113" w:right="113"/>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EF43D0"/>
    <w:pPr>
      <w:ind w:leftChars="2500" w:left="100"/>
    </w:pPr>
  </w:style>
  <w:style w:type="paragraph" w:styleId="a4">
    <w:name w:val="footer"/>
    <w:basedOn w:val="a"/>
    <w:link w:val="Char0"/>
    <w:uiPriority w:val="99"/>
    <w:rsid w:val="00EF43D0"/>
    <w:pPr>
      <w:tabs>
        <w:tab w:val="center" w:pos="4153"/>
        <w:tab w:val="right" w:pos="8306"/>
      </w:tabs>
      <w:snapToGrid w:val="0"/>
      <w:jc w:val="left"/>
    </w:pPr>
    <w:rPr>
      <w:sz w:val="18"/>
    </w:rPr>
  </w:style>
  <w:style w:type="paragraph" w:styleId="a5">
    <w:name w:val="header"/>
    <w:basedOn w:val="a"/>
    <w:link w:val="Char1"/>
    <w:uiPriority w:val="99"/>
    <w:rsid w:val="00EF43D0"/>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1">
    <w:name w:val="列出段落1"/>
    <w:basedOn w:val="a"/>
    <w:uiPriority w:val="99"/>
    <w:unhideWhenUsed/>
    <w:rsid w:val="00EF43D0"/>
    <w:pPr>
      <w:ind w:firstLineChars="200" w:firstLine="420"/>
    </w:pPr>
  </w:style>
  <w:style w:type="character" w:customStyle="1" w:styleId="Char">
    <w:name w:val="日期 Char"/>
    <w:basedOn w:val="a0"/>
    <w:link w:val="a3"/>
    <w:rsid w:val="00EF43D0"/>
    <w:rPr>
      <w:kern w:val="2"/>
      <w:sz w:val="21"/>
      <w:szCs w:val="22"/>
    </w:rPr>
  </w:style>
  <w:style w:type="character" w:styleId="a6">
    <w:name w:val="Strong"/>
    <w:basedOn w:val="a0"/>
    <w:qFormat/>
    <w:rsid w:val="000B3F5E"/>
    <w:rPr>
      <w:b/>
    </w:rPr>
  </w:style>
  <w:style w:type="character" w:customStyle="1" w:styleId="Char1">
    <w:name w:val="页眉 Char"/>
    <w:basedOn w:val="a0"/>
    <w:link w:val="a5"/>
    <w:uiPriority w:val="99"/>
    <w:rsid w:val="008D758E"/>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D758E"/>
    <w:rPr>
      <w:rFonts w:asciiTheme="minorHAnsi" w:eastAsiaTheme="minorEastAsia" w:hAnsiTheme="minorHAnsi" w:cstheme="minorBidi"/>
      <w:kern w:val="2"/>
      <w:sz w:val="18"/>
      <w:szCs w:val="22"/>
    </w:rPr>
  </w:style>
  <w:style w:type="paragraph" w:customStyle="1" w:styleId="3">
    <w:name w:val="样式3"/>
    <w:basedOn w:val="a4"/>
    <w:link w:val="3Char"/>
    <w:qFormat/>
    <w:rsid w:val="00575B3F"/>
    <w:pPr>
      <w:spacing w:line="560" w:lineRule="exact"/>
      <w:ind w:left="0" w:right="0"/>
      <w:jc w:val="center"/>
    </w:pPr>
    <w:rPr>
      <w:rFonts w:ascii="方正小标宋简体" w:eastAsia="方正小标宋简体" w:hAnsi="Times New Roman" w:cs="Times New Roman"/>
      <w:sz w:val="36"/>
      <w:szCs w:val="36"/>
      <w:lang/>
    </w:rPr>
  </w:style>
  <w:style w:type="character" w:customStyle="1" w:styleId="3Char">
    <w:name w:val="样式3 Char"/>
    <w:link w:val="3"/>
    <w:rsid w:val="00575B3F"/>
    <w:rPr>
      <w:rFonts w:ascii="方正小标宋简体" w:eastAsia="方正小标宋简体"/>
      <w:kern w:val="2"/>
      <w:sz w:val="36"/>
      <w:szCs w:val="3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80" w:lineRule="exact"/>
      <w:ind w:left="113" w:right="113"/>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1">
    <w:name w:val="列出段落1"/>
    <w:basedOn w:val="a"/>
    <w:uiPriority w:val="99"/>
    <w:unhideWhenUsed/>
    <w:pPr>
      <w:ind w:firstLineChars="200" w:firstLine="420"/>
    </w:pPr>
  </w:style>
  <w:style w:type="character" w:customStyle="1" w:styleId="Char">
    <w:name w:val="日期 Char"/>
    <w:basedOn w:val="a0"/>
    <w:link w:val="a3"/>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444</Words>
  <Characters>2537</Characters>
  <Application>Microsoft Office Word</Application>
  <DocSecurity>0</DocSecurity>
  <Lines>21</Lines>
  <Paragraphs>5</Paragraphs>
  <ScaleCrop>false</ScaleCrop>
  <Company>Microsoft</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dc:creator>
  <cp:lastModifiedBy>Administrator</cp:lastModifiedBy>
  <cp:revision>3</cp:revision>
  <cp:lastPrinted>2018-05-29T01:17:00Z</cp:lastPrinted>
  <dcterms:created xsi:type="dcterms:W3CDTF">2018-05-29T00:57:00Z</dcterms:created>
  <dcterms:modified xsi:type="dcterms:W3CDTF">2018-05-29T01:17:00Z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